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C63BD6">
        <w:rPr>
          <w:rFonts w:ascii="Arial" w:hAnsi="Arial" w:cs="Arial"/>
          <w:sz w:val="16"/>
        </w:rPr>
        <w:t>11</w:t>
      </w:r>
      <w:r w:rsidR="002667AB">
        <w:rPr>
          <w:rFonts w:ascii="Arial" w:hAnsi="Arial" w:cs="Arial"/>
          <w:sz w:val="16"/>
        </w:rPr>
        <w:t>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709"/>
        <w:gridCol w:w="142"/>
        <w:gridCol w:w="283"/>
        <w:gridCol w:w="142"/>
        <w:gridCol w:w="567"/>
        <w:gridCol w:w="567"/>
        <w:gridCol w:w="567"/>
        <w:gridCol w:w="64"/>
        <w:gridCol w:w="787"/>
        <w:gridCol w:w="283"/>
        <w:gridCol w:w="1135"/>
      </w:tblGrid>
      <w:tr w:rsidR="005939DF" w:rsidRPr="004201E6" w:rsidTr="004201E6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2"/>
            <w:tcBorders>
              <w:right w:val="single" w:sz="4" w:space="0" w:color="auto"/>
            </w:tcBorders>
          </w:tcPr>
          <w:p w:rsidR="00AA448E" w:rsidRPr="004201E6" w:rsidRDefault="00DC363A" w:rsidP="002667A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2667AB">
              <w:rPr>
                <w:rFonts w:ascii="Arial" w:hAnsi="Arial" w:cs="Arial"/>
                <w:sz w:val="32"/>
              </w:rPr>
              <w:t xml:space="preserve">ENFORCEMENT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 w:rsidP="002667A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DD409A" w:rsidP="002667AB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667AB" w:rsidP="002667AB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Marine Safety</w:t>
            </w:r>
            <w:r w:rsidR="00C63BD6">
              <w:rPr>
                <w:rFonts w:ascii="Arial" w:hAnsi="Arial" w:cs="Arial"/>
                <w:i/>
              </w:rPr>
              <w:t xml:space="preserve"> (</w:t>
            </w:r>
            <w:r>
              <w:rPr>
                <w:rFonts w:ascii="Arial" w:hAnsi="Arial" w:cs="Arial"/>
                <w:i/>
              </w:rPr>
              <w:t>Domestic Commercial Vessel) National Law (Application)</w:t>
            </w:r>
            <w:r w:rsidR="00C63BD6">
              <w:rPr>
                <w:rFonts w:ascii="Arial" w:hAnsi="Arial" w:cs="Arial"/>
                <w:i/>
              </w:rPr>
              <w:t>Act 2013</w:t>
            </w:r>
          </w:p>
          <w:p w:rsidR="00AA448E" w:rsidRPr="00C00A0C" w:rsidRDefault="00EF7092" w:rsidP="002667A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</w:t>
            </w:r>
            <w:r w:rsidR="00580083">
              <w:rPr>
                <w:rFonts w:ascii="Arial" w:hAnsi="Arial" w:cs="Arial"/>
                <w:sz w:val="20"/>
              </w:rPr>
              <w:t xml:space="preserve"> </w:t>
            </w:r>
            <w:r w:rsidR="002667AB">
              <w:rPr>
                <w:rFonts w:ascii="Arial" w:hAnsi="Arial" w:cs="Arial"/>
                <w:sz w:val="20"/>
              </w:rPr>
              <w:t>1, Clause 135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DD409A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DD409A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DD40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DD40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DD40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DD40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DD40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DD40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DD40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DD40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2667AB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Marine Safety Inspector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DD409A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DD409A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DD409A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DD409A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DD409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DD409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DD409A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DD409A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DD409A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DD409A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</w:t>
            </w:r>
            <w:r w:rsidR="002667AB">
              <w:rPr>
                <w:rFonts w:ascii="Arial" w:hAnsi="Arial" w:cs="Arial"/>
                <w:b/>
                <w:sz w:val="22"/>
                <w:szCs w:val="22"/>
              </w:rPr>
              <w:t>remises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DD409A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DD409A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DD409A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DD409A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C63B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580083">
        <w:trPr>
          <w:trHeight w:val="1304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363A" w:rsidRDefault="00EF7092" w:rsidP="001C5E57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</w:t>
            </w:r>
            <w:r w:rsidR="001C5E57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="001C5E57">
              <w:rPr>
                <w:rFonts w:ascii="Arial" w:hAnsi="Arial" w:cs="Arial"/>
                <w:sz w:val="20"/>
              </w:rPr>
              <w:t>abovenamed</w:t>
            </w:r>
            <w:proofErr w:type="spellEnd"/>
            <w:r w:rsidR="001C5E57">
              <w:rPr>
                <w:rFonts w:ascii="Arial" w:hAnsi="Arial" w:cs="Arial"/>
                <w:sz w:val="20"/>
              </w:rPr>
              <w:t xml:space="preserve"> </w:t>
            </w:r>
            <w:r w:rsidR="002667AB">
              <w:rPr>
                <w:rFonts w:ascii="Arial" w:hAnsi="Arial" w:cs="Arial"/>
                <w:sz w:val="20"/>
              </w:rPr>
              <w:t xml:space="preserve">marine safety inspector </w:t>
            </w:r>
            <w:r w:rsidR="00B030E9">
              <w:rPr>
                <w:rFonts w:ascii="Arial" w:hAnsi="Arial" w:cs="Arial"/>
                <w:sz w:val="20"/>
              </w:rPr>
              <w:t>MAKE OATH AND SAY/</w:t>
            </w:r>
            <w:r w:rsidR="00C63BD6">
              <w:rPr>
                <w:rFonts w:ascii="Arial" w:hAnsi="Arial" w:cs="Arial"/>
                <w:sz w:val="20"/>
              </w:rPr>
              <w:t>DO TRULY AND SOLEMNLY A</w:t>
            </w:r>
            <w:r w:rsidR="005A7064">
              <w:rPr>
                <w:rFonts w:ascii="Arial" w:hAnsi="Arial" w:cs="Arial"/>
                <w:sz w:val="20"/>
              </w:rPr>
              <w:t>F</w:t>
            </w:r>
            <w:r w:rsidR="00C63BD6">
              <w:rPr>
                <w:rFonts w:ascii="Arial" w:hAnsi="Arial" w:cs="Arial"/>
                <w:sz w:val="20"/>
              </w:rPr>
              <w:t>FIRM</w:t>
            </w:r>
          </w:p>
          <w:p w:rsidR="00EF7092" w:rsidRPr="002667AB" w:rsidRDefault="00DC363A" w:rsidP="002667AB">
            <w:pPr>
              <w:pStyle w:val="ListParagraph"/>
              <w:numPr>
                <w:ilvl w:val="0"/>
                <w:numId w:val="5"/>
              </w:numPr>
              <w:spacing w:after="60"/>
              <w:ind w:left="284" w:hanging="295"/>
              <w:rPr>
                <w:rFonts w:ascii="Arial" w:hAnsi="Arial" w:cs="Arial"/>
                <w:sz w:val="20"/>
                <w:szCs w:val="20"/>
              </w:rPr>
            </w:pPr>
            <w:r w:rsidRPr="005F3468">
              <w:rPr>
                <w:rFonts w:ascii="Arial" w:hAnsi="Arial" w:cs="Arial"/>
                <w:sz w:val="20"/>
                <w:szCs w:val="20"/>
              </w:rPr>
              <w:t>I am applying for a</w:t>
            </w:r>
            <w:r w:rsidR="002667AB">
              <w:rPr>
                <w:rFonts w:ascii="Arial" w:hAnsi="Arial" w:cs="Arial"/>
                <w:sz w:val="20"/>
                <w:szCs w:val="20"/>
              </w:rPr>
              <w:t>n enforcement</w:t>
            </w:r>
            <w:r w:rsidRPr="005F3468">
              <w:rPr>
                <w:rFonts w:ascii="Arial" w:hAnsi="Arial" w:cs="Arial"/>
                <w:sz w:val="20"/>
                <w:szCs w:val="20"/>
              </w:rPr>
              <w:t xml:space="preserve"> warrant </w:t>
            </w:r>
            <w:r w:rsidR="005A7064">
              <w:rPr>
                <w:rFonts w:ascii="Arial" w:hAnsi="Arial" w:cs="Arial"/>
                <w:sz w:val="20"/>
                <w:szCs w:val="20"/>
              </w:rPr>
              <w:t>to enter the above p</w:t>
            </w:r>
            <w:r w:rsidR="002667AB">
              <w:rPr>
                <w:rFonts w:ascii="Arial" w:hAnsi="Arial" w:cs="Arial"/>
                <w:sz w:val="20"/>
                <w:szCs w:val="20"/>
              </w:rPr>
              <w:t>remises</w:t>
            </w:r>
            <w:r w:rsidR="005A7064">
              <w:rPr>
                <w:rFonts w:ascii="Arial" w:hAnsi="Arial" w:cs="Arial"/>
                <w:sz w:val="20"/>
                <w:szCs w:val="20"/>
              </w:rPr>
              <w:t xml:space="preserve">, exercise the powers of an </w:t>
            </w:r>
            <w:r w:rsidR="002667AB">
              <w:rPr>
                <w:rFonts w:ascii="Arial" w:hAnsi="Arial" w:cs="Arial"/>
                <w:sz w:val="20"/>
                <w:szCs w:val="20"/>
              </w:rPr>
              <w:t xml:space="preserve">inspector set out in </w:t>
            </w:r>
            <w:proofErr w:type="spellStart"/>
            <w:r w:rsidR="002667AB">
              <w:rPr>
                <w:rFonts w:ascii="Arial" w:hAnsi="Arial" w:cs="Arial"/>
                <w:sz w:val="20"/>
                <w:szCs w:val="20"/>
              </w:rPr>
              <w:t>ss</w:t>
            </w:r>
            <w:proofErr w:type="spellEnd"/>
            <w:r w:rsidR="002667AB">
              <w:rPr>
                <w:rFonts w:ascii="Arial" w:hAnsi="Arial" w:cs="Arial"/>
                <w:sz w:val="20"/>
                <w:szCs w:val="20"/>
              </w:rPr>
              <w:t xml:space="preserve"> 103, 105, 106, 107, 130 and division 5, </w:t>
            </w:r>
            <w:r w:rsidRPr="002667AB">
              <w:rPr>
                <w:rFonts w:ascii="Arial" w:hAnsi="Arial" w:cs="Arial"/>
                <w:sz w:val="20"/>
                <w:szCs w:val="20"/>
              </w:rPr>
              <w:t xml:space="preserve">and seize the following </w:t>
            </w:r>
            <w:r w:rsidR="002667AB">
              <w:rPr>
                <w:rFonts w:ascii="Arial" w:hAnsi="Arial" w:cs="Arial"/>
                <w:sz w:val="20"/>
                <w:szCs w:val="20"/>
              </w:rPr>
              <w:t>evidential material from the above premises</w:t>
            </w:r>
            <w:r w:rsidRPr="002667A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3C24" w:rsidRPr="00EF7092" w:rsidRDefault="00DD409A" w:rsidP="00DC363A">
            <w:pPr>
              <w:spacing w:after="60"/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EF709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EF7092" w:rsidRPr="004201E6" w:rsidTr="00FB2306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EF7092" w:rsidRPr="001C5E57" w:rsidRDefault="00DC363A" w:rsidP="00DC363A">
            <w:pPr>
              <w:pStyle w:val="ListParagraph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C5E57">
              <w:rPr>
                <w:rFonts w:ascii="Arial" w:hAnsi="Arial" w:cs="Arial"/>
                <w:sz w:val="20"/>
                <w:szCs w:val="20"/>
              </w:rPr>
              <w:t>The offence</w:t>
            </w:r>
            <w:r w:rsidR="005A7064">
              <w:rPr>
                <w:rFonts w:ascii="Arial" w:hAnsi="Arial" w:cs="Arial"/>
                <w:sz w:val="20"/>
                <w:szCs w:val="20"/>
              </w:rPr>
              <w:t>/s</w:t>
            </w:r>
            <w:r w:rsidRPr="001C5E57">
              <w:rPr>
                <w:rFonts w:ascii="Arial" w:hAnsi="Arial" w:cs="Arial"/>
                <w:sz w:val="20"/>
                <w:szCs w:val="20"/>
              </w:rPr>
              <w:t xml:space="preserve"> for which this warrant is sought is pursuant to:</w:t>
            </w:r>
          </w:p>
          <w:p w:rsidR="00EF7092" w:rsidRPr="001C5E57" w:rsidRDefault="00DD409A" w:rsidP="00DC363A">
            <w:pPr>
              <w:spacing w:after="60"/>
              <w:ind w:left="284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1C5E57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F7092" w:rsidRPr="001C5E5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1C5E57">
              <w:rPr>
                <w:rFonts w:ascii="Arial" w:hAnsi="Arial" w:cs="Arial"/>
                <w:sz w:val="20"/>
                <w:lang w:val="en-US"/>
              </w:rPr>
            </w:r>
            <w:r w:rsidRPr="001C5E57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1C5E57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9"/>
          </w:p>
        </w:tc>
      </w:tr>
      <w:tr w:rsidR="003E3C24" w:rsidRPr="004201E6" w:rsidTr="00580083">
        <w:trPr>
          <w:trHeight w:val="1304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3E3C24" w:rsidRPr="005F3468" w:rsidRDefault="00DC363A" w:rsidP="00DC363A">
            <w:pPr>
              <w:pStyle w:val="ListParagraph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F3468">
              <w:rPr>
                <w:rFonts w:ascii="Arial" w:hAnsi="Arial" w:cs="Arial"/>
                <w:sz w:val="20"/>
                <w:szCs w:val="20"/>
              </w:rPr>
              <w:t>The grounds on which th</w:t>
            </w:r>
            <w:r w:rsidR="002667AB">
              <w:rPr>
                <w:rFonts w:ascii="Arial" w:hAnsi="Arial" w:cs="Arial"/>
                <w:sz w:val="20"/>
                <w:szCs w:val="20"/>
              </w:rPr>
              <w:t xml:space="preserve">e warrant </w:t>
            </w:r>
            <w:r w:rsidRPr="005F3468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2667AB">
              <w:rPr>
                <w:rFonts w:ascii="Arial" w:hAnsi="Arial" w:cs="Arial"/>
                <w:sz w:val="20"/>
                <w:szCs w:val="20"/>
              </w:rPr>
              <w:t xml:space="preserve">sought </w:t>
            </w:r>
            <w:r w:rsidRPr="005F3468">
              <w:rPr>
                <w:rFonts w:ascii="Arial" w:hAnsi="Arial" w:cs="Arial"/>
                <w:sz w:val="20"/>
                <w:szCs w:val="20"/>
              </w:rPr>
              <w:t>are:</w:t>
            </w:r>
          </w:p>
          <w:p w:rsidR="003E3C24" w:rsidRDefault="00DD409A" w:rsidP="00DC363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after="60"/>
              <w:ind w:left="28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E3C24" w:rsidRPr="004201E6" w:rsidTr="003E3C24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DF3" w:rsidRPr="00DC363A" w:rsidRDefault="00DC363A" w:rsidP="00DC363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swear/affirm that the contents of this affidavit are true and correct to the best of my knowledge and belief.</w:t>
            </w:r>
          </w:p>
        </w:tc>
      </w:tr>
      <w:tr w:rsidR="001C5E57" w:rsidRPr="00695137" w:rsidTr="00583501">
        <w:trPr>
          <w:trHeight w:val="357"/>
        </w:trPr>
        <w:tc>
          <w:tcPr>
            <w:tcW w:w="6911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C5E57" w:rsidRDefault="001C5E57" w:rsidP="00583501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SWORN</w:t>
            </w:r>
            <w:r w:rsidR="005A7064">
              <w:rPr>
                <w:rFonts w:ascii="Arial" w:hAnsi="Arial" w:cs="Arial"/>
                <w:sz w:val="20"/>
              </w:rPr>
              <w:t>/AFFIRMED</w:t>
            </w:r>
            <w:r>
              <w:rPr>
                <w:rFonts w:ascii="Arial" w:hAnsi="Arial" w:cs="Arial"/>
                <w:sz w:val="20"/>
              </w:rPr>
              <w:t xml:space="preserve"> before me at </w:t>
            </w:r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Default="001C5E57" w:rsidP="00583501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</w:p>
          <w:p w:rsidR="001C5E57" w:rsidRDefault="001C5E57" w:rsidP="00583501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Pr="00142A37" w:rsidRDefault="001C5E57" w:rsidP="00583501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1C5E57" w:rsidRPr="00142A37" w:rsidRDefault="001C5E57" w:rsidP="00583501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Default="001C5E57" w:rsidP="00583501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1C5E57" w:rsidRPr="00552345" w:rsidRDefault="001C5E57" w:rsidP="00583501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Default="001C5E57" w:rsidP="00583501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Pr="00552345" w:rsidRDefault="002667AB" w:rsidP="001C5E57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SAFETY INSPECTOR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1B3516" w:rsidRDefault="00DC363A" w:rsidP="00DC363A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4"/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5"/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6"/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7"/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8"/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9"/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30"/>
            <w:r w:rsidR="00DD409A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409A">
              <w:rPr>
                <w:rFonts w:ascii="Arial" w:hAnsi="Arial" w:cs="Arial"/>
                <w:sz w:val="20"/>
              </w:rPr>
            </w:r>
            <w:r w:rsidR="00DD40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409A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58008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5F346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1C5E57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83" w:rsidRDefault="00580083">
      <w:r>
        <w:separator/>
      </w:r>
    </w:p>
  </w:endnote>
  <w:endnote w:type="continuationSeparator" w:id="0">
    <w:p w:rsidR="00580083" w:rsidRDefault="0058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10" w:rsidRPr="00185F10" w:rsidRDefault="00185F10">
    <w:pPr>
      <w:pStyle w:val="Footer"/>
      <w:rPr>
        <w:sz w:val="12"/>
        <w:szCs w:val="12"/>
      </w:rPr>
    </w:pPr>
    <w:r>
      <w:rPr>
        <w:sz w:val="12"/>
        <w:szCs w:val="12"/>
      </w:rPr>
      <w:t xml:space="preserve">Gov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17 April 2014, p.1512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83" w:rsidRDefault="00580083">
      <w:r>
        <w:separator/>
      </w:r>
    </w:p>
  </w:footnote>
  <w:footnote w:type="continuationSeparator" w:id="0">
    <w:p w:rsidR="00580083" w:rsidRDefault="0058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83" w:rsidRDefault="00DD40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0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083" w:rsidRDefault="005800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83" w:rsidRDefault="00580083">
    <w:pPr>
      <w:pStyle w:val="Header"/>
      <w:framePr w:wrap="around" w:vAnchor="text" w:hAnchor="margin" w:xAlign="center" w:y="1"/>
      <w:rPr>
        <w:rStyle w:val="PageNumber"/>
      </w:rPr>
    </w:pPr>
  </w:p>
  <w:p w:rsidR="00580083" w:rsidRDefault="00580083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63BD6"/>
    <w:rsid w:val="00002F22"/>
    <w:rsid w:val="00004539"/>
    <w:rsid w:val="00036F76"/>
    <w:rsid w:val="000559DB"/>
    <w:rsid w:val="00067FA8"/>
    <w:rsid w:val="00083EFF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85F10"/>
    <w:rsid w:val="001A5EFF"/>
    <w:rsid w:val="001C3DA2"/>
    <w:rsid w:val="001C4123"/>
    <w:rsid w:val="001C5E57"/>
    <w:rsid w:val="001F145D"/>
    <w:rsid w:val="00237E70"/>
    <w:rsid w:val="00244811"/>
    <w:rsid w:val="00257D11"/>
    <w:rsid w:val="00261133"/>
    <w:rsid w:val="002667AB"/>
    <w:rsid w:val="002667EC"/>
    <w:rsid w:val="00270F12"/>
    <w:rsid w:val="00281D3B"/>
    <w:rsid w:val="002935A9"/>
    <w:rsid w:val="002A1AFA"/>
    <w:rsid w:val="002B5405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94145"/>
    <w:rsid w:val="004B6B8D"/>
    <w:rsid w:val="004C5114"/>
    <w:rsid w:val="004D0BE7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46CC4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042"/>
    <w:rsid w:val="009C4FD6"/>
    <w:rsid w:val="00A06398"/>
    <w:rsid w:val="00A129FB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3C4F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6014F"/>
    <w:rsid w:val="00C63BD6"/>
    <w:rsid w:val="00C774AB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C363A"/>
    <w:rsid w:val="00DD409A"/>
    <w:rsid w:val="00DE0D5F"/>
    <w:rsid w:val="00DE4BE3"/>
    <w:rsid w:val="00E1127F"/>
    <w:rsid w:val="00E22682"/>
    <w:rsid w:val="00E578DC"/>
    <w:rsid w:val="00EA2456"/>
    <w:rsid w:val="00EA2AED"/>
    <w:rsid w:val="00EB373C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185F1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C8C08-2A7C-4DB0-B162-DE84374D36F2}"/>
</file>

<file path=customXml/itemProps2.xml><?xml version="1.0" encoding="utf-8"?>
<ds:datastoreItem xmlns:ds="http://schemas.openxmlformats.org/officeDocument/2006/customXml" ds:itemID="{05AE911F-A2F2-41C5-AB1F-639908182348}"/>
</file>

<file path=customXml/itemProps3.xml><?xml version="1.0" encoding="utf-8"?>
<ds:datastoreItem xmlns:ds="http://schemas.openxmlformats.org/officeDocument/2006/customXml" ds:itemID="{C6A3ED16-ED1E-4658-9EF3-E31EDEAAA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2207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116 - Application for Enforcement Warrant - Marine Safety (domestic Commercial Vessel) National Law (Application) Act 2013</dc:title>
  <dc:creator>CAA</dc:creator>
  <cp:lastModifiedBy>kcspoc</cp:lastModifiedBy>
  <cp:revision>4</cp:revision>
  <cp:lastPrinted>2014-03-31T05:22:00Z</cp:lastPrinted>
  <dcterms:created xsi:type="dcterms:W3CDTF">2014-03-31T05:15:00Z</dcterms:created>
  <dcterms:modified xsi:type="dcterms:W3CDTF">2014-04-28T23:46:00Z</dcterms:modified>
</cp:coreProperties>
</file>